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будівництва та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будівель закладів освіти в межах с. Якушинці,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Барвінкова 32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для будівництва та обслуговування будівель закладів освіти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Якушинці, вул. Барвінкова 32,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6510A4">
        <w:rPr>
          <w:color w:val="000000"/>
          <w:sz w:val="28"/>
          <w:szCs w:val="28"/>
          <w:lang w:val="uk-UA"/>
        </w:rPr>
        <w:t>кадастровий номер 0520688900:02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6510A4">
        <w:rPr>
          <w:color w:val="000000"/>
          <w:sz w:val="28"/>
          <w:szCs w:val="28"/>
          <w:lang w:val="uk-UA"/>
        </w:rPr>
        <w:t>5:0388, площею 2,300</w:t>
      </w:r>
      <w:r w:rsidR="00B50FCA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</w:t>
      </w:r>
      <w:r w:rsidR="00F90A2F">
        <w:rPr>
          <w:color w:val="000000"/>
          <w:sz w:val="28"/>
          <w:szCs w:val="28"/>
          <w:lang w:val="uk-UA"/>
        </w:rPr>
        <w:t>тва та обслуговування будівель закладів освіти</w:t>
      </w:r>
      <w:r w:rsidR="00FE20AF">
        <w:rPr>
          <w:color w:val="000000"/>
          <w:sz w:val="28"/>
          <w:szCs w:val="28"/>
          <w:lang w:val="uk-UA"/>
        </w:rPr>
        <w:t xml:space="preserve">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 с. Якушинці, вул. Барвінкова 32</w:t>
      </w:r>
      <w:r w:rsidR="0059706C" w:rsidRPr="0059706C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F90A2F">
        <w:rPr>
          <w:color w:val="000000"/>
          <w:sz w:val="28"/>
          <w:szCs w:val="28"/>
          <w:lang w:val="uk-UA"/>
        </w:rPr>
        <w:t>омер 0520688900:02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F90A2F">
        <w:rPr>
          <w:color w:val="000000"/>
          <w:sz w:val="28"/>
          <w:szCs w:val="28"/>
          <w:lang w:val="uk-UA"/>
        </w:rPr>
        <w:t>5:0498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F90A2F">
        <w:rPr>
          <w:color w:val="000000"/>
          <w:sz w:val="28"/>
          <w:szCs w:val="28"/>
          <w:lang w:val="uk-UA"/>
        </w:rPr>
        <w:t xml:space="preserve"> 2,1477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будівництва та обслуговування будівель закл</w:t>
      </w:r>
      <w:r w:rsidR="00F90A2F">
        <w:rPr>
          <w:color w:val="000000"/>
          <w:sz w:val="28"/>
          <w:szCs w:val="28"/>
          <w:lang w:val="uk-UA"/>
        </w:rPr>
        <w:t>адів освіти</w:t>
      </w:r>
      <w:r w:rsidR="001A5007" w:rsidRPr="0059706C">
        <w:rPr>
          <w:color w:val="000000"/>
          <w:sz w:val="28"/>
          <w:szCs w:val="28"/>
          <w:lang w:val="uk-UA"/>
        </w:rPr>
        <w:t xml:space="preserve">; </w:t>
      </w:r>
      <w:r w:rsidR="00F90A2F">
        <w:rPr>
          <w:color w:val="000000"/>
          <w:sz w:val="28"/>
          <w:szCs w:val="28"/>
          <w:lang w:val="uk-UA"/>
        </w:rPr>
        <w:t>ділянка</w:t>
      </w:r>
      <w:r w:rsidR="001A5007" w:rsidRPr="0059706C">
        <w:rPr>
          <w:color w:val="000000"/>
          <w:sz w:val="28"/>
          <w:szCs w:val="28"/>
          <w:lang w:val="uk-UA"/>
        </w:rPr>
        <w:t xml:space="preserve"> №2</w:t>
      </w:r>
      <w:r w:rsidR="00F90A2F">
        <w:rPr>
          <w:color w:val="000000"/>
          <w:sz w:val="28"/>
          <w:szCs w:val="28"/>
          <w:lang w:val="uk-UA"/>
        </w:rPr>
        <w:t xml:space="preserve"> кадастровий номер 0520688900:02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F90A2F">
        <w:rPr>
          <w:color w:val="000000"/>
          <w:sz w:val="28"/>
          <w:szCs w:val="28"/>
          <w:lang w:val="uk-UA"/>
        </w:rPr>
        <w:t>5:0497, площею 0,1523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A17C06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F90A2F">
        <w:rPr>
          <w:color w:val="000000"/>
          <w:sz w:val="28"/>
          <w:szCs w:val="28"/>
          <w:lang w:val="uk-UA"/>
        </w:rPr>
        <w:t xml:space="preserve"> освіти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958E2"/>
    <w:rsid w:val="007B1955"/>
    <w:rsid w:val="00832B36"/>
    <w:rsid w:val="00872705"/>
    <w:rsid w:val="00886E9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2024-05-14T07:01:00Z</cp:lastPrinted>
  <dcterms:created xsi:type="dcterms:W3CDTF">2021-07-12T09:12:00Z</dcterms:created>
  <dcterms:modified xsi:type="dcterms:W3CDTF">2024-05-14T07:02:00Z</dcterms:modified>
</cp:coreProperties>
</file>